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82" w:rsidRDefault="00C94782" w:rsidP="00143AE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Памятка </w:t>
      </w:r>
    </w:p>
    <w:p w:rsidR="006A2CBC" w:rsidRDefault="00407D7E" w:rsidP="00143AE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C947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б ответственности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работников</w:t>
      </w:r>
      <w:r w:rsidR="00143A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A2C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ГАУ ЛО «СТЦ Ленинградской области» </w:t>
      </w:r>
    </w:p>
    <w:p w:rsidR="00143AE0" w:rsidRDefault="00143AE0" w:rsidP="00143AE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совершение коррупционных </w:t>
      </w:r>
      <w:r w:rsidR="0010143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иных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правонарушений</w:t>
      </w:r>
    </w:p>
    <w:p w:rsidR="00143AE0" w:rsidRPr="00ED51DF" w:rsidRDefault="00143AE0" w:rsidP="00143AE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8"/>
          <w:szCs w:val="18"/>
          <w:lang w:eastAsia="ru-RU"/>
        </w:rPr>
      </w:pP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 (ст. 1 Федерального закона от 19.12.2008 №273-ФЗ «О противодействии коррупции» (далее - Федеральный закон от 19.12.2008 №273).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13 Федерального закона от 19.12.2008 №273 «О противодействии коррупции»</w:t>
      </w:r>
      <w:r w:rsidR="00C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94782" w:rsidRDefault="00C94782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в судебном порядке к лицу, виновному в совершении преступления. Нормативным актом, устанавливающим уголовную ответственность, является Уголовный кодекс Российской Федерации (далее – УК РФ).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преступлениям, связанным с коррупционными, относятся любые общественно опасные деяния, совершенные в соучастии с лицами, которые могут быть признаны виновными в совершении коррупционных преступлений, содержащие признаки состава преступлений, предусмотренных УК РФ: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3 статьи 159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«Мошенничество, совершенное лицом с использованием своего служебного положения».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3 статьи 160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«Присвоение или растрата, совершенная лицом с использованием своего служебного положения».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«Регистрация незаконных сделок с землей».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3 статьи 174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«Легализация (отмывание) денежных средств или иного имущества с использованием своего служебного положения».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3 статьи 175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«Приобретение или сбыт имущества, заведомо добытого преступным путем, с использованием своего служебного положения».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Части 2,3 статьи 178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«Недопущение, ограничение или устранение конкуренции с использованием своего служебного положения».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184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«Подкуп участников и организаторов профессиональных спортивных соревнований и зрелищных коммерческих конкурсов». </w:t>
      </w:r>
    </w:p>
    <w:p w:rsidR="00AA2AF8" w:rsidRPr="00AA2AF8" w:rsidRDefault="00AA2AF8" w:rsidP="00AA2AF8">
      <w:pPr>
        <w:pStyle w:val="margin-bottom-20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>
        <w:rPr>
          <w:b/>
          <w:bCs/>
          <w:color w:val="000000"/>
        </w:rPr>
        <w:t>Статья 20</w:t>
      </w:r>
      <w:r>
        <w:rPr>
          <w:b/>
          <w:bCs/>
          <w:color w:val="000000"/>
        </w:rPr>
        <w:t>0.4 «</w:t>
      </w:r>
      <w:r w:rsidRPr="00AA2AF8">
        <w:rPr>
          <w:rStyle w:val="a5"/>
          <w:b w:val="0"/>
          <w:color w:val="000000"/>
          <w:bdr w:val="none" w:sz="0" w:space="0" w:color="auto" w:frame="1"/>
        </w:rPr>
        <w:t>Злоупотребления в сфере закупок товаров, работ, услуг для обеспечения государственных или муниципальных нужд</w:t>
      </w:r>
      <w:r>
        <w:rPr>
          <w:rStyle w:val="a5"/>
          <w:b w:val="0"/>
          <w:color w:val="000000"/>
          <w:bdr w:val="none" w:sz="0" w:space="0" w:color="auto" w:frame="1"/>
        </w:rPr>
        <w:t>».</w:t>
      </w:r>
    </w:p>
    <w:p w:rsidR="00AA2AF8" w:rsidRPr="00AA2AF8" w:rsidRDefault="00AA2AF8" w:rsidP="00AA2AF8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>
        <w:rPr>
          <w:rStyle w:val="a5"/>
          <w:color w:val="000000"/>
          <w:bdr w:val="none" w:sz="0" w:space="0" w:color="auto" w:frame="1"/>
        </w:rPr>
        <w:t>Статья 200.5 «</w:t>
      </w:r>
      <w:r w:rsidRPr="00AA2AF8">
        <w:rPr>
          <w:rStyle w:val="a5"/>
          <w:b w:val="0"/>
          <w:color w:val="000000"/>
          <w:bdr w:val="none" w:sz="0" w:space="0" w:color="auto" w:frame="1"/>
        </w:rPr>
        <w:t>Подкуп работника контрактной службы, контрактного управляющего, члена комиссии по осуществлению закупок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Злоупотребление полномочиями».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«Коммерческий подкуп».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285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«Злоупотребление должностными полномочиями».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285.1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«Нецелевое расходование бюджетных средств».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285.2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«Нецелевое расходование средств государственных внебюджетных фондов».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286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«Превышение должностных полномочий».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289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«Незаконное участие в предпринимательской деятельности».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взятки».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291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«Дача взятки».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292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«Служебный подлог». </w:t>
      </w:r>
    </w:p>
    <w:p w:rsidR="00C37DF0" w:rsidRPr="00AA2AF8" w:rsidRDefault="00143AE0" w:rsidP="00C37DF0">
      <w:pPr>
        <w:pStyle w:val="margin-bottom-20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>
        <w:rPr>
          <w:b/>
          <w:bCs/>
          <w:color w:val="000000"/>
        </w:rPr>
        <w:lastRenderedPageBreak/>
        <w:t xml:space="preserve">Статья 304 </w:t>
      </w:r>
      <w:r>
        <w:rPr>
          <w:color w:val="000000"/>
        </w:rPr>
        <w:t>«</w:t>
      </w:r>
      <w:r w:rsidR="00C37DF0" w:rsidRPr="00AA2AF8">
        <w:rPr>
          <w:rStyle w:val="a5"/>
          <w:b w:val="0"/>
          <w:color w:val="000000"/>
          <w:bdr w:val="none" w:sz="0" w:space="0" w:color="auto" w:frame="1"/>
        </w:rPr>
        <w:t>Провокация взятки, коммерческого подкупа либо подкупа в сфере закупок для обеспечения государственных или муниципальных нужд</w:t>
      </w:r>
      <w:r w:rsidR="00C37DF0">
        <w:rPr>
          <w:rStyle w:val="a5"/>
          <w:b w:val="0"/>
          <w:color w:val="000000"/>
          <w:bdr w:val="none" w:sz="0" w:space="0" w:color="auto" w:frame="1"/>
        </w:rPr>
        <w:t>»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1 статьи 309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«Подкуп или принуждение к даче показаний или уклонению от дачи показаний либо к неправильному переводу».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 законодательство предусматривает множество возможных различных наказаний за совершенные преступные деяния, от обязательных работ до лишения свободы на определенный срок.</w:t>
      </w:r>
    </w:p>
    <w:p w:rsidR="00C94782" w:rsidRDefault="00C94782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ответственность физических и юридических лиц за совершение административного правонарушения.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административным коррупционным правонарушениям относятся следующие противоправные, виновные действия (бездействие), за которые предусмотрена административная ответственность в Кодексе Российской Федерации об административных правонарушениях: 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«Нецелевое использование бюджетных средств и средств государственных внебюджетных фондов».</w:t>
      </w:r>
    </w:p>
    <w:p w:rsidR="00C94782" w:rsidRDefault="00C94782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(гражданско-правовая)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видов юридической ответственности,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обязанностей, что связано с нарушением субъективных гражданских прав другого лица. Гражданско-правовая ответственность</w:t>
      </w:r>
      <w:r w:rsidR="00ED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применении к правонарушителю в интересах другого лица либо государства установленных законом или договором мер воздействия, влекущих для него отрицательные, экономически невыгодные последствия имущественного характера – возмещение убытков, уплату неустойки (штрафа, пени), возмещение вреда.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гражданским коррупционным правонарушениям относятся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 (далее – ГК РФ).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статья 575 ГК РФ содержит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обязанностей.</w:t>
      </w:r>
    </w:p>
    <w:p w:rsidR="00C94782" w:rsidRDefault="00C94782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Дисциплинарная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юридической ответственности, одна из правовых форм воздействия на нарушителей дисциплины труда, заключается в наложении дисциплинарных взысканий.</w:t>
      </w:r>
    </w:p>
    <w:p w:rsidR="00143AE0" w:rsidRDefault="00143AE0" w:rsidP="00143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обязанностей, за которые установлена дисциплинарная ответственность.</w:t>
      </w:r>
    </w:p>
    <w:p w:rsidR="00BC6E9E" w:rsidRDefault="00143AE0" w:rsidP="008B624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лицами (замещающими государственные должности Российской Федерации; замещающими должности, предусмотренные реестром муниципальных должностей муниципальной службы; служащими Центрального банка Российской Федерации, его учреждений и представительств, а равно государственных внебюджетных и пенсионных фондов; должностными лицами государственных органов контроля и надзора; служащими межгосударственных органов, если в соответствии с международными договорами Российской Федерации на них распространяется статус государственных служащих; служащими и иными сотрудники международных организаций из числа граждан Российской Федерации; мировыми судьями; лицами, исполняющими обязанности арбитражных и присяжных заседателей; иными лицами, приравненными к субъектам ответственности за коррупционные правонарушения) дисциплинарного коррупционного проступка, влечет наложение дисциплинарного взыскания, предусмотренного законодательством Российской Федерации.</w:t>
      </w:r>
      <w:bookmarkStart w:id="0" w:name="_GoBack"/>
      <w:bookmarkEnd w:id="0"/>
    </w:p>
    <w:sectPr w:rsidR="00BC6E9E" w:rsidSect="008B624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E0"/>
    <w:rsid w:val="0010143A"/>
    <w:rsid w:val="00134D99"/>
    <w:rsid w:val="00143AE0"/>
    <w:rsid w:val="00407D7E"/>
    <w:rsid w:val="005E7DC0"/>
    <w:rsid w:val="006A2CBC"/>
    <w:rsid w:val="00702C34"/>
    <w:rsid w:val="008B6247"/>
    <w:rsid w:val="009504E6"/>
    <w:rsid w:val="00AA2AF8"/>
    <w:rsid w:val="00BC6E9E"/>
    <w:rsid w:val="00C37DF0"/>
    <w:rsid w:val="00C94782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CC08"/>
  <w15:docId w15:val="{FB4FCBBE-A78F-4D12-BBC2-FA471F0A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34"/>
    <w:rPr>
      <w:rFonts w:ascii="Segoe UI" w:hAnsi="Segoe UI" w:cs="Segoe UI"/>
      <w:sz w:val="18"/>
      <w:szCs w:val="18"/>
    </w:rPr>
  </w:style>
  <w:style w:type="paragraph" w:customStyle="1" w:styleId="margin-bottom-20">
    <w:name w:val="margin-bottom-20"/>
    <w:basedOn w:val="a"/>
    <w:rsid w:val="00AA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AF8"/>
    <w:rPr>
      <w:b/>
      <w:bCs/>
    </w:rPr>
  </w:style>
  <w:style w:type="paragraph" w:styleId="a6">
    <w:name w:val="Normal (Web)"/>
    <w:basedOn w:val="a"/>
    <w:uiPriority w:val="99"/>
    <w:unhideWhenUsed/>
    <w:rsid w:val="00AA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Ladoga</cp:lastModifiedBy>
  <cp:revision>11</cp:revision>
  <cp:lastPrinted>2020-05-19T08:35:00Z</cp:lastPrinted>
  <dcterms:created xsi:type="dcterms:W3CDTF">2016-12-08T14:56:00Z</dcterms:created>
  <dcterms:modified xsi:type="dcterms:W3CDTF">2020-05-19T14:28:00Z</dcterms:modified>
</cp:coreProperties>
</file>